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/>
          <w:b/>
          <w:sz w:val="24"/>
          <w:szCs w:val="24"/>
        </w:rPr>
      </w:pPr>
      <w:r>
        <w:rPr>
          <w:rFonts w:hint="eastAsia" w:ascii="楷体" w:hAnsi="楷体" w:eastAsia="楷体"/>
          <w:b/>
          <w:sz w:val="24"/>
          <w:szCs w:val="24"/>
        </w:rPr>
        <w:t>附件：</w:t>
      </w:r>
    </w:p>
    <w:p>
      <w:pPr>
        <w:jc w:val="center"/>
        <w:rPr>
          <w:rFonts w:ascii="楷体" w:hAnsi="楷体" w:eastAsia="楷体"/>
          <w:b/>
          <w:sz w:val="24"/>
          <w:szCs w:val="24"/>
        </w:rPr>
      </w:pPr>
      <w:r>
        <w:rPr>
          <w:rFonts w:hint="eastAsia" w:ascii="楷体" w:hAnsi="楷体" w:eastAsia="楷体"/>
          <w:b/>
          <w:sz w:val="24"/>
          <w:szCs w:val="24"/>
        </w:rPr>
        <w:t>学科交叉与科研创新：</w:t>
      </w:r>
    </w:p>
    <w:p>
      <w:pPr>
        <w:jc w:val="center"/>
        <w:rPr>
          <w:rFonts w:ascii="楷体" w:hAnsi="楷体" w:eastAsia="楷体"/>
          <w:b/>
          <w:sz w:val="24"/>
          <w:szCs w:val="24"/>
        </w:rPr>
      </w:pPr>
      <w:r>
        <w:rPr>
          <w:rFonts w:hint="eastAsia" w:ascii="楷体" w:hAnsi="楷体" w:eastAsia="楷体"/>
          <w:b/>
          <w:sz w:val="24"/>
          <w:szCs w:val="24"/>
        </w:rPr>
        <w:t>第二届上海交通大学外国语言文学博士研究生学术论坛回执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1"/>
        <w:gridCol w:w="1933"/>
        <w:gridCol w:w="1526"/>
        <w:gridCol w:w="3372"/>
      </w:tblGrid>
      <w:tr>
        <w:trPr>
          <w:trHeight w:val="449" w:hRule="atLeast"/>
        </w:trPr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9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</w:tr>
      <w:tr>
        <w:trPr>
          <w:trHeight w:val="449" w:hRule="atLeast"/>
        </w:trPr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博士就读学校</w:t>
            </w:r>
          </w:p>
        </w:tc>
        <w:tc>
          <w:tcPr>
            <w:tcW w:w="19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33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</w:tr>
      <w:tr>
        <w:trPr>
          <w:trHeight w:val="449" w:hRule="atLeast"/>
        </w:trPr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博士入学年度</w:t>
            </w:r>
          </w:p>
        </w:tc>
        <w:tc>
          <w:tcPr>
            <w:tcW w:w="19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33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sym w:font="Wingdings 2" w:char="00A3"/>
            </w:r>
            <w:r>
              <w:rPr>
                <w:rFonts w:hint="eastAsia" w:ascii="楷体" w:hAnsi="楷体" w:eastAsia="楷体"/>
                <w:szCs w:val="21"/>
              </w:rPr>
              <w:t>外国语言学及应用语言学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sym w:font="Wingdings 2" w:char="00A3"/>
            </w:r>
            <w:r>
              <w:rPr>
                <w:rFonts w:hint="eastAsia" w:ascii="楷体" w:hAnsi="楷体" w:eastAsia="楷体"/>
                <w:szCs w:val="21"/>
              </w:rPr>
              <w:t>外国文学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sym w:font="Wingdings 2" w:char="00A3"/>
            </w:r>
            <w:r>
              <w:rPr>
                <w:rFonts w:hint="eastAsia" w:ascii="楷体" w:hAnsi="楷体" w:eastAsia="楷体"/>
                <w:szCs w:val="21"/>
              </w:rPr>
              <w:t>翻译学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sym w:font="Wingdings 2" w:char="00A3"/>
            </w:r>
            <w:r>
              <w:rPr>
                <w:rFonts w:hint="eastAsia" w:ascii="楷体" w:hAnsi="楷体" w:eastAsia="楷体"/>
                <w:szCs w:val="21"/>
              </w:rPr>
              <w:t>比较文学与跨文化</w:t>
            </w:r>
          </w:p>
          <w:p>
            <w:pPr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Cs w:val="21"/>
              </w:rPr>
              <w:sym w:font="Wingdings 2" w:char="00A3"/>
            </w:r>
            <w:r>
              <w:rPr>
                <w:rFonts w:hint="eastAsia" w:ascii="楷体" w:hAnsi="楷体" w:eastAsia="楷体"/>
                <w:szCs w:val="21"/>
              </w:rPr>
              <w:t>区域与国别研究</w:t>
            </w:r>
          </w:p>
        </w:tc>
      </w:tr>
      <w:tr>
        <w:trPr>
          <w:trHeight w:val="449" w:hRule="atLeast"/>
        </w:trPr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683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</w:tr>
      <w:tr>
        <w:trPr>
          <w:trHeight w:val="449" w:hRule="atLeast"/>
        </w:trPr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内容摘要</w:t>
            </w:r>
          </w:p>
        </w:tc>
        <w:tc>
          <w:tcPr>
            <w:tcW w:w="683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</w:tr>
      <w:tr>
        <w:trPr>
          <w:trHeight w:val="355" w:hRule="atLeast"/>
        </w:trPr>
        <w:tc>
          <w:tcPr>
            <w:tcW w:w="16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备   注</w:t>
            </w:r>
          </w:p>
        </w:tc>
        <w:tc>
          <w:tcPr>
            <w:tcW w:w="68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left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楷体" w:hAnsi="楷体" w:eastAsia="楷体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00000000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BF4AC8"/>
    <w:rsid w:val="FFB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Office_6.0.2.8225_F1E327BC-269C-435d-A152-05C5408002CA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2023-09-24T12:27:00Z</dcterms:created>
  <dc:creator>金云溪</dc:creator>
  <cp:lastModifiedBy>金云溪</cp:lastModifiedBy>
  <dcterms:modified xsi:type="dcterms:W3CDTF">2023-09-24T12:28:08Z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2052-6.0.2.8225</vt:lpwstr>
  </property>
  <property fmtid="{D5CDD505-2E9C-101B-9397-08002B2CF9AE}" pid="3" name="ICV">
    <vt:lpwstr>D0EAE5D75EA3694FBABA0F65A7DA921A_41</vt:lpwstr>
  </property>
</Properties>
</file>